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Информация</w:t>
      </w:r>
    </w:p>
    <w:p>
      <w:pPr>
        <w:pStyle w:val="NoSpacing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о мерах поддержки  лиц, принимающих участие в специальной военной операции, и (или) членов их семей</w:t>
      </w:r>
    </w:p>
    <w:p>
      <w:pPr>
        <w:pStyle w:val="NoSpacing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в Республике Адыгея </w:t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14992" w:type="dxa"/>
        <w:jc w:val="left"/>
        <w:tblInd w:w="-5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9"/>
        <w:gridCol w:w="4081"/>
        <w:gridCol w:w="6405"/>
        <w:gridCol w:w="3936"/>
      </w:tblGrid>
      <w:tr>
        <w:trPr/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</w:tr>
      <w:tr>
        <w:trPr/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4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 xml:space="preserve">Наименование </w:t>
            </w:r>
          </w:p>
          <w:p>
            <w:pPr>
              <w:pStyle w:val="Normal"/>
              <w:widowControl/>
              <w:shd w:val="clear" w:fill="FFFFFF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меры поддержки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Кому предоставляется мера</w:t>
            </w:r>
          </w:p>
          <w:p>
            <w:pPr>
              <w:pStyle w:val="Normal"/>
              <w:widowControl/>
              <w:shd w:val="clear" w:fill="FFFFFF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поддержки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нормативного правового акта, установившего меру поддержки и порядок ее предоставления</w:t>
            </w:r>
          </w:p>
        </w:tc>
      </w:tr>
      <w:tr>
        <w:trPr>
          <w:trHeight w:val="701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1.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pacing w:lineRule="auto" w:line="252"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eastAsia="ru-RU" w:bidi="ar-SA"/>
              </w:rPr>
              <w:t xml:space="preserve">Единовременная денежная выплата в размере 100 000 рублей </w:t>
            </w:r>
          </w:p>
          <w:p>
            <w:pPr>
              <w:pStyle w:val="Normal"/>
              <w:widowControl/>
              <w:shd w:val="clear" w:fill="FFFFFF"/>
              <w:spacing w:lineRule="auto" w:line="252" w:before="0" w:after="0"/>
              <w:ind w:left="0" w:right="0" w:firstLine="601"/>
              <w:jc w:val="both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uppressAutoHyphens w:val="true"/>
              <w:overflowPunct w:val="false"/>
              <w:bidi w:val="0"/>
              <w:spacing w:lineRule="auto" w:line="252" w:before="0" w:after="0"/>
              <w:ind w:left="0" w:righ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1) заключившим контракт с Министерством обороны Российской Федерации для прохождения военной службы в Майкопском артиллерийском дивизионе имени X. Андрухаева, формируемом войсковой частью № 13714, убывающим в зону проведения специальной военной операции на территориях Донецкой Народной Республики, Луганской Народной Республики и Украины;</w:t>
            </w:r>
          </w:p>
          <w:p>
            <w:pPr>
              <w:pStyle w:val="Normal"/>
              <w:widowControl/>
              <w:shd w:val="clear" w:fill="FFFFFF"/>
              <w:suppressAutoHyphens w:val="true"/>
              <w:overflowPunct w:val="false"/>
              <w:bidi w:val="0"/>
              <w:spacing w:lineRule="auto" w:line="252" w:before="0" w:after="0"/>
              <w:ind w:left="0" w:right="0" w:firstLine="3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2) убывающим на военную службу по мобилизации в Вооруженные силы Российской Федерации;</w:t>
            </w:r>
          </w:p>
          <w:p>
            <w:pPr>
              <w:pStyle w:val="Normal"/>
              <w:widowControl/>
              <w:shd w:val="clear" w:fill="FFFFFF"/>
              <w:suppressAutoHyphens w:val="true"/>
              <w:overflowPunct w:val="false"/>
              <w:bidi w:val="0"/>
              <w:spacing w:lineRule="auto" w:line="252" w:before="0" w:after="0"/>
              <w:ind w:left="0" w:right="0" w:firstLine="283"/>
              <w:jc w:val="both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3) заключившим контракт о прохождении военной службы либо контракт о добровольном содействии в выполнении задач, возложенных на Вооруженные Силы Российской Федерации, убывающим в зону проведения специальной военной операции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pacing w:lineRule="auto" w:line="252" w:before="0" w:after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 xml:space="preserve">постановление Кабинета Министров Республики Адыгея от 24 июня 2022 года № 142 «О единовременной денежной выплате отдельным категориям жителей Республики Адыгея в 2022 - 2023 годах»  (далее — постановление № 142) </w:t>
            </w:r>
          </w:p>
          <w:p>
            <w:pPr>
              <w:pStyle w:val="Normal"/>
              <w:widowControl/>
              <w:shd w:val="clear" w:fill="FFFFFF"/>
              <w:spacing w:lineRule="auto" w:line="252" w:before="0" w:after="0"/>
              <w:ind w:left="0" w:right="0" w:hanging="0"/>
              <w:jc w:val="both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/>
              <w:shd w:val="clear" w:fill="FFFFFF"/>
              <w:spacing w:lineRule="auto" w:line="252" w:before="0" w:after="0"/>
              <w:ind w:left="0" w:right="0" w:hanging="0"/>
              <w:jc w:val="both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/>
              <w:shd w:val="clear" w:fill="FFFFFF"/>
              <w:spacing w:lineRule="auto" w:line="252" w:before="0" w:after="0"/>
              <w:ind w:left="0" w:right="0" w:firstLine="601"/>
              <w:jc w:val="both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/>
              <w:shd w:val="clear" w:fill="FFFFFF"/>
              <w:spacing w:lineRule="auto" w:line="252" w:before="0" w:after="0"/>
              <w:ind w:left="0" w:right="0" w:firstLine="601"/>
              <w:jc w:val="both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highlight w:val="yellow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highlight w:val="yellow"/>
                <w:lang w:val="ru-RU" w:eastAsia="ru-RU" w:bidi="ar-SA"/>
              </w:rPr>
            </w:r>
          </w:p>
          <w:p>
            <w:pPr>
              <w:pStyle w:val="Normal"/>
              <w:widowControl/>
              <w:shd w:val="clear" w:fill="FFFFFF"/>
              <w:spacing w:lineRule="auto" w:line="252" w:before="0" w:after="0"/>
              <w:ind w:left="0" w:right="0" w:firstLine="601"/>
              <w:jc w:val="both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/>
              <w:shd w:val="clear" w:fill="FFFFFF"/>
              <w:spacing w:lineRule="auto" w:line="252" w:before="0" w:after="0"/>
              <w:ind w:left="0" w:right="0" w:firstLine="601"/>
              <w:jc w:val="both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>
          <w:trHeight w:val="701" w:hRule="atLeast"/>
        </w:trPr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2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pacing w:lineRule="auto" w:line="252"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eastAsia="ru-RU" w:bidi="ar-SA"/>
              </w:rPr>
              <w:t xml:space="preserve">Единовременная выплата в размере 500 тысяч рублей </w:t>
            </w:r>
          </w:p>
          <w:p>
            <w:pPr>
              <w:pStyle w:val="Normal"/>
              <w:widowControl/>
              <w:shd w:val="clear" w:fill="FFFFFF"/>
              <w:spacing w:lineRule="auto" w:line="252" w:before="0" w:after="0"/>
              <w:ind w:left="0" w:right="0" w:firstLine="601"/>
              <w:jc w:val="both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widowControl/>
              <w:shd w:val="clear" w:fill="FFFFFF"/>
              <w:spacing w:lineRule="auto" w:line="252" w:before="0" w:after="0"/>
              <w:ind w:left="0" w:right="0" w:firstLine="601"/>
              <w:jc w:val="both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6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uppressAutoHyphens w:val="true"/>
              <w:overflowPunct w:val="false"/>
              <w:bidi w:val="0"/>
              <w:spacing w:lineRule="auto" w:line="252" w:before="0" w:after="0"/>
              <w:ind w:left="0" w:right="0" w:firstLine="3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 xml:space="preserve">проживающим на территории Республики Адыгея: военнослужащим, лицам, проходящим военную службу в войсках национальной гвардии Российской Федерации и имеющим специальное звание полиции, принимавшим участие в специальной военной операции на территориях Донецкой Народной Республики, Луганской Народной Республики и Украины (далее - специальная военная операция), лицам, добровольно выполнявшим задачи в ходе проведения специальной военной операции,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eastAsia="ru-RU" w:bidi="ar-SA"/>
              </w:rPr>
              <w:t>получившим ранение</w:t>
            </w: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(контузию, травму, увечье) в ходе проведения специальной военной операции</w:t>
            </w:r>
          </w:p>
        </w:tc>
        <w:tc>
          <w:tcPr>
            <w:tcW w:w="39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pacing w:lineRule="auto" w:line="252" w:before="0" w:after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постановление Кабинета Министров Республики Адыгея от 18 марта 2022 года № 57 «О некоторых мерах по осуществлению единовременной выплаты проживающим на территории Республики Адыгея военнослужащим, лицам, проходящим военную службу в войсках национальной гвардии Российской Федерации и имеющим специальное звание полиции, принимающим участие в специальной военной операции на территориях Донецкой Народной Республики, Луганской Народной Республики и Украины, членам семей погибших (умерших) военнослужащих, лиц, проходивших военную службу в войсках национальной гвардии Российской Федерации и имевших специальное звание полиции, принимавших участие в специальной военной операции на территориях Донецкой Народной Республики, Луганской Народной Республики и Украины» и постановление Кабинета Министров Республики Адыгея от 29 апреля 2022 года № 98 «О внесении изменений в подпункт 7 пункта 2 Порядка использования бюджетных ассигнований резервного фонда  Кабинета Министров Республики Адыгея».</w:t>
            </w:r>
          </w:p>
        </w:tc>
      </w:tr>
      <w:tr>
        <w:trPr>
          <w:trHeight w:val="701" w:hRule="atLeast"/>
        </w:trPr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pacing w:lineRule="auto" w:line="252"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eastAsia="ru-RU" w:bidi="ar-SA"/>
              </w:rPr>
              <w:t xml:space="preserve">Единовременная выплата в размере </w:t>
            </w:r>
          </w:p>
          <w:p>
            <w:pPr>
              <w:pStyle w:val="Normal"/>
              <w:widowControl/>
              <w:shd w:val="clear" w:fill="FFFFFF"/>
              <w:spacing w:lineRule="auto" w:line="252"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eastAsia="ru-RU" w:bidi="ar-SA"/>
              </w:rPr>
              <w:t>1 млн. рублей</w:t>
            </w:r>
          </w:p>
        </w:tc>
        <w:tc>
          <w:tcPr>
            <w:tcW w:w="6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uppressAutoHyphens w:val="true"/>
              <w:overflowPunct w:val="false"/>
              <w:bidi w:val="0"/>
              <w:spacing w:lineRule="auto" w:line="252" w:before="0" w:after="0"/>
              <w:ind w:left="0" w:righ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eastAsia="ru-RU" w:bidi="ar-SA"/>
              </w:rPr>
              <w:t>членам семей погибших</w:t>
            </w: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(умерших) военнослужащих, лиц, проходивших военную службу в войсках национальной гвардии Российской Федерации и имевших специальное звание полиции, принимавших участие в специальной военной операции, лиц, добровольно выполнявших задачи в ходе проведения специальной военной операции</w:t>
            </w:r>
          </w:p>
        </w:tc>
        <w:tc>
          <w:tcPr>
            <w:tcW w:w="39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pacing w:lineRule="auto" w:line="252" w:before="0" w:after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701" w:hRule="atLeast"/>
        </w:trPr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/>
              <w:suppressLineNumbers/>
              <w:shd w:val="clear" w:fill="FFFFFF"/>
              <w:tabs>
                <w:tab w:val="clear" w:pos="720"/>
                <w:tab w:val="left" w:pos="8241" w:leader="none"/>
              </w:tabs>
              <w:suppressAutoHyphens w:val="true"/>
              <w:overflowPunct w:val="false"/>
              <w:bidi w:val="0"/>
              <w:spacing w:lineRule="auto" w:line="252" w:before="0" w:after="0"/>
              <w:ind w:left="0" w:right="0" w:hanging="0"/>
              <w:jc w:val="both"/>
              <w:textAlignment w:val="baseline"/>
              <w:rPr/>
            </w:pPr>
            <w:r>
              <w:rPr>
                <w:rStyle w:val="Style17"/>
                <w:rFonts w:eastAsia="Times New Roman" w:cs="Times New Roman" w:ascii="Times New Roman" w:hAnsi="Times New Roman"/>
                <w:bCs/>
                <w:color w:val="000000"/>
                <w:kern w:val="2"/>
                <w:sz w:val="24"/>
                <w:szCs w:val="24"/>
                <w:shd w:fill="FFFFFF" w:val="clear"/>
                <w:lang w:val="ru-RU" w:eastAsia="ru-RU" w:bidi="ru-RU"/>
              </w:rPr>
              <w:t xml:space="preserve">единовременная </w:t>
            </w:r>
            <w:r>
              <w:rPr>
                <w:rStyle w:val="Style17"/>
                <w:rFonts w:eastAsia="Times New Roman" w:cs="Times New Roman" w:ascii="Times New Roman" w:hAnsi="Times New Roman"/>
                <w:b w:val="false"/>
                <w:bCs w:val="false"/>
                <w:color w:val="000000"/>
                <w:kern w:val="2"/>
                <w:sz w:val="24"/>
                <w:szCs w:val="24"/>
                <w:shd w:fill="FFFFFF" w:val="clear"/>
                <w:lang w:val="ru-RU" w:eastAsia="ru-RU" w:bidi="ru-RU"/>
              </w:rPr>
              <w:t>денежная выплата в размере 20 000 руб.</w:t>
            </w:r>
          </w:p>
        </w:tc>
        <w:tc>
          <w:tcPr>
            <w:tcW w:w="6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LineNumbers/>
              <w:tabs>
                <w:tab w:val="clear" w:pos="720"/>
                <w:tab w:val="left" w:pos="8241" w:leader="none"/>
              </w:tabs>
              <w:suppressAutoHyphens w:val="true"/>
              <w:overflowPunct w:val="false"/>
              <w:bidi w:val="0"/>
              <w:spacing w:lineRule="auto" w:line="259" w:before="0" w:after="0"/>
              <w:ind w:left="0" w:right="0" w:firstLine="283"/>
              <w:jc w:val="both"/>
              <w:textAlignment w:val="baseline"/>
              <w:rPr/>
            </w:pPr>
            <w:r>
              <w:rPr>
                <w:rStyle w:val="Style17"/>
                <w:rFonts w:eastAsia="Times New Roman" w:cs="Times New Roman" w:ascii="Times New Roman" w:hAnsi="Times New Roman"/>
                <w:b w:val="false"/>
                <w:bCs w:val="false"/>
                <w:color w:val="000000"/>
                <w:kern w:val="2"/>
                <w:sz w:val="24"/>
                <w:szCs w:val="24"/>
                <w:shd w:fill="FFFFFF" w:val="clear"/>
                <w:lang w:val="ru-RU" w:eastAsia="ru-RU" w:bidi="ru-RU"/>
              </w:rPr>
              <w:t xml:space="preserve">детям:  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59" w:before="0" w:after="0"/>
              <w:ind w:left="0" w:right="0" w:firstLine="283"/>
              <w:jc w:val="both"/>
              <w:rPr/>
            </w:pPr>
            <w:r>
              <w:rPr>
                <w:rStyle w:val="Style17"/>
                <w:rFonts w:eastAsia="Times New Roman" w:ascii="Times New Roman" w:hAnsi="Times New Roman"/>
                <w:sz w:val="24"/>
                <w:szCs w:val="24"/>
              </w:rPr>
              <w:t>1) граждан, постоянно или преимущественно проживающих на территории Республики Адыгея, заключивших контракт с Министерством обороны Российской Федерации для прохождения военной службы в Майкопском артиллерийском дивизионе имени X. Андрухаева, формируемом войсковой частью № 13714, убывающих в зону проведения специальной военной операции;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59" w:before="0" w:after="0"/>
              <w:ind w:left="0" w:right="0" w:firstLine="283"/>
              <w:jc w:val="both"/>
              <w:rPr/>
            </w:pPr>
            <w:r>
              <w:rPr>
                <w:rStyle w:val="Style17"/>
                <w:rFonts w:eastAsia="Times New Roman" w:ascii="Times New Roman" w:hAnsi="Times New Roman"/>
                <w:sz w:val="24"/>
                <w:szCs w:val="24"/>
              </w:rPr>
              <w:t>2) граждан, постоянно или преимущественно проживающих на территории Республики Адыгея, убывающих на военную службу по мобилизации в Вооруженные Силы Российской Федерации;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59" w:before="0" w:after="0"/>
              <w:ind w:left="0" w:right="0" w:firstLine="283"/>
              <w:jc w:val="both"/>
              <w:rPr/>
            </w:pPr>
            <w:r>
              <w:rPr>
                <w:rStyle w:val="Style17"/>
                <w:rFonts w:eastAsia="Times New Roman" w:ascii="Times New Roman" w:hAnsi="Times New Roman"/>
                <w:sz w:val="24"/>
                <w:szCs w:val="24"/>
              </w:rPr>
              <w:t xml:space="preserve">3)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граждан, постоянно или преимущественно проживающих на территории Республики Адыгея,</w:t>
            </w:r>
            <w:r>
              <w:rPr>
                <w:rStyle w:val="Style17"/>
                <w:rFonts w:eastAsia="Times New Roman" w:ascii="Times New Roman" w:hAnsi="Times New Roman"/>
                <w:sz w:val="24"/>
                <w:szCs w:val="24"/>
              </w:rPr>
              <w:t xml:space="preserve"> заключивших контракт о прохождении военной службы либо контракт о добровольном содействии в выполнении задач, возложенных на Вооруженные Силы Российской Федерации, убывающих в зону проведения специальной военной операции;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59" w:before="0" w:after="0"/>
              <w:ind w:left="0" w:right="0" w:firstLine="283"/>
              <w:jc w:val="both"/>
              <w:rPr/>
            </w:pPr>
            <w:r>
              <w:rPr>
                <w:rStyle w:val="Style17"/>
                <w:rFonts w:eastAsia="Times New Roman" w:ascii="Times New Roman" w:hAnsi="Times New Roman"/>
                <w:sz w:val="24"/>
                <w:szCs w:val="24"/>
              </w:rPr>
              <w:t>4) военнослужащих, лиц, проходящих военную службу в войсках национальной гвардии Российской Федерации и имеющих специальное звание полиции, принимавших участие в специальной военной операции, лиц, добровольно выполнявших задачи в ходе проведения специальной военной операции, получивших ранение (контузию, травму, увечье) в ходе проведения специальной военной операции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постоянно или преимущественно проживающих на территории Республики Адыгея</w:t>
            </w:r>
            <w:r>
              <w:rPr>
                <w:rStyle w:val="Style17"/>
                <w:rFonts w:eastAsia="Times New Roman" w:ascii="Times New Roman" w:hAnsi="Times New Roman"/>
                <w:sz w:val="24"/>
                <w:szCs w:val="24"/>
              </w:rPr>
              <w:t>;</w:t>
            </w:r>
          </w:p>
          <w:p>
            <w:pPr>
              <w:pStyle w:val="Standard"/>
              <w:widowControl/>
              <w:suppressLineNumbers/>
              <w:shd w:val="clear" w:fill="FFFFFF"/>
              <w:tabs>
                <w:tab w:val="clear" w:pos="720"/>
                <w:tab w:val="left" w:pos="8241" w:leader="none"/>
              </w:tabs>
              <w:suppressAutoHyphens w:val="true"/>
              <w:overflowPunct w:val="false"/>
              <w:bidi w:val="0"/>
              <w:spacing w:lineRule="auto" w:line="252" w:before="0" w:after="0"/>
              <w:ind w:left="0" w:right="0" w:firstLine="283"/>
              <w:jc w:val="both"/>
              <w:textAlignment w:val="baseline"/>
              <w:rPr/>
            </w:pPr>
            <w:r>
              <w:rPr>
                <w:rStyle w:val="Style17"/>
                <w:rFonts w:eastAsia="Times New Roman" w:cs="Times New Roman" w:ascii="Times New Roman" w:hAnsi="Times New Roman"/>
                <w:bCs/>
                <w:color w:val="000000"/>
                <w:kern w:val="2"/>
                <w:sz w:val="24"/>
                <w:szCs w:val="24"/>
                <w:shd w:fill="FFFFFF" w:val="clear"/>
                <w:lang w:val="ru-RU" w:eastAsia="ru-RU" w:bidi="ru-RU"/>
              </w:rPr>
              <w:t>5) погибших (умерших) военнослужащих, лиц, проходивших военную службу в войсках национальной гвардии Российской Федерации и имевших специальное звание полиции, принимавших участие в специальной военной операции, лиц, добровольно выполнявших задачи в ходе проведения специальной военной операции, постоянно или преимущественно проживавших на территории Республики Адыгея.</w:t>
            </w:r>
          </w:p>
        </w:tc>
        <w:tc>
          <w:tcPr>
            <w:tcW w:w="39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/>
              <w:suppressLineNumbers/>
              <w:shd w:val="clear" w:fill="FFFFFF"/>
              <w:tabs>
                <w:tab w:val="clear" w:pos="720"/>
                <w:tab w:val="left" w:pos="8241" w:leader="none"/>
              </w:tabs>
              <w:suppressAutoHyphens w:val="true"/>
              <w:overflowPunct w:val="false"/>
              <w:bidi w:val="0"/>
              <w:spacing w:lineRule="auto" w:line="252" w:before="0" w:after="0"/>
              <w:ind w:left="0" w:right="0" w:hanging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Style17"/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shd w:fill="FFFFFF" w:val="clear"/>
                <w:lang w:eastAsia="ru-RU"/>
              </w:rPr>
              <w:t>постановление Кабинета Министров Республики Адыгея от 25 ноября 2022 года № 310 «О единовременной денежной выплате отдельным категориям жителей Республики Адыгея в 2022-2023 годах»</w:t>
            </w:r>
          </w:p>
        </w:tc>
      </w:tr>
      <w:tr>
        <w:trPr>
          <w:trHeight w:val="701" w:hRule="atLeast"/>
        </w:trPr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Освобождение от уплаты транспортного налога по легковым автомобилям с мощностью двигателя до 150 лошадиных сил включительно, моторным лодкам с мощностью двигателя до 20 лошадиных сил включительно, мотоциклам и мотороллерам с мощностью двигателя до 35 лошадиных сил включительно в отношении одной единицы транспортного средства из числа зарегистрированных за данным владельцем по его выбору</w:t>
            </w:r>
          </w:p>
        </w:tc>
        <w:tc>
          <w:tcPr>
            <w:tcW w:w="6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призванным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№ 647 «Об объявлении частичной мобилизации в Российской Федерации»</w:t>
            </w:r>
          </w:p>
        </w:tc>
        <w:tc>
          <w:tcPr>
            <w:tcW w:w="39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pacing w:lineRule="auto" w:line="252" w:before="0" w:after="160"/>
              <w:ind w:left="0" w:right="0" w:hanging="0"/>
              <w:jc w:val="both"/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Закон Республики Адыгея от 28 декабря 2002 года № 106 «О транспортном налоге» (редакция от 23 ноября 2022 года)</w:t>
            </w:r>
          </w:p>
        </w:tc>
      </w:tr>
      <w:tr>
        <w:trPr>
          <w:trHeight w:val="701" w:hRule="atLeast"/>
        </w:trPr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b w:val="false"/>
                <w:b w:val="false"/>
                <w:bCs w:val="false"/>
                <w:color w:val="C9211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color w:val="C9211E"/>
                <w:sz w:val="24"/>
                <w:szCs w:val="24"/>
              </w:rPr>
            </w:r>
          </w:p>
        </w:tc>
        <w:tc>
          <w:tcPr>
            <w:tcW w:w="1442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uppressAutoHyphens w:val="true"/>
              <w:overflowPunct w:val="false"/>
              <w:bidi w:val="0"/>
              <w:spacing w:lineRule="auto" w:line="252" w:before="0" w:after="0"/>
              <w:ind w:left="0" w:right="0" w:firstLine="283"/>
              <w:jc w:val="center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Меры поддержки</w:t>
            </w:r>
          </w:p>
          <w:p>
            <w:pPr>
              <w:pStyle w:val="Normal"/>
              <w:widowControl/>
              <w:shd w:val="clear" w:fill="FFFFFF"/>
              <w:suppressAutoHyphens w:val="true"/>
              <w:overflowPunct w:val="false"/>
              <w:bidi w:val="0"/>
              <w:spacing w:lineRule="auto" w:line="252" w:before="0" w:after="0"/>
              <w:ind w:left="0" w:right="0" w:firstLine="283"/>
              <w:jc w:val="center"/>
              <w:rPr>
                <w:rFonts w:ascii="Times New Roman" w:hAnsi="Times New Roman"/>
                <w:b w:val="false"/>
                <w:b w:val="false"/>
                <w:bCs w:val="false"/>
                <w:color w:val="C9211E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в соответствии с распоряжением Кабинета Министров Республики Адыгея от 17 октября 2022 года № 385-р </w:t>
            </w:r>
          </w:p>
          <w:p>
            <w:pPr>
              <w:pStyle w:val="Normal"/>
              <w:widowControl/>
              <w:shd w:val="clear" w:fill="FFFFFF"/>
              <w:suppressAutoHyphens w:val="true"/>
              <w:overflowPunct w:val="false"/>
              <w:bidi w:val="0"/>
              <w:spacing w:lineRule="auto" w:line="252" w:before="0" w:after="0"/>
              <w:ind w:left="0" w:right="0" w:firstLine="283"/>
              <w:jc w:val="center"/>
              <w:rPr>
                <w:rFonts w:ascii="Times New Roman" w:hAnsi="Times New Roman"/>
                <w:b w:val="false"/>
                <w:b w:val="false"/>
                <w:bCs w:val="false"/>
                <w:color w:val="C9211E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«О некоторых мерах по организации поддержки отдельных категорий жителей Республики Адыгея </w:t>
            </w:r>
          </w:p>
          <w:p>
            <w:pPr>
              <w:pStyle w:val="Normal"/>
              <w:widowControl/>
              <w:shd w:val="clear" w:fill="FFFFFF"/>
              <w:suppressAutoHyphens w:val="true"/>
              <w:overflowPunct w:val="false"/>
              <w:bidi w:val="0"/>
              <w:spacing w:lineRule="auto" w:line="252" w:before="0" w:after="0"/>
              <w:ind w:left="0" w:right="0" w:firstLine="283"/>
              <w:jc w:val="center"/>
              <w:rPr>
                <w:rFonts w:ascii="Times New Roman" w:hAnsi="Times New Roman"/>
                <w:b w:val="false"/>
                <w:b w:val="false"/>
                <w:bCs w:val="false"/>
                <w:color w:val="C9211E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в 2022 году»</w:t>
            </w:r>
          </w:p>
        </w:tc>
      </w:tr>
      <w:tr>
        <w:trPr>
          <w:trHeight w:val="701" w:hRule="atLeast"/>
        </w:trPr>
        <w:tc>
          <w:tcPr>
            <w:tcW w:w="1499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pacing w:lineRule="auto" w:line="252" w:before="0" w:after="0"/>
              <w:ind w:left="0" w:right="0" w:firstLine="601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widowControl/>
              <w:shd w:val="clear" w:fill="FFFFFF"/>
              <w:spacing w:lineRule="auto" w:line="252" w:before="0" w:after="0"/>
              <w:ind w:left="0" w:right="0" w:firstLine="601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eastAsia="ru-RU" w:bidi="ar-SA"/>
              </w:rPr>
              <w:t>В сфере социальной защиты</w:t>
            </w:r>
          </w:p>
        </w:tc>
      </w:tr>
      <w:tr>
        <w:trPr>
          <w:trHeight w:val="701" w:hRule="atLeast"/>
        </w:trPr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uppressAutoHyphens w:val="true"/>
              <w:overflowPunct w:val="false"/>
              <w:bidi w:val="0"/>
              <w:spacing w:lineRule="auto" w:line="252" w:before="0" w:after="0"/>
              <w:ind w:left="0" w:right="56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pacing w:lineRule="auto" w:line="252" w:before="0" w:after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предоставление бесплатной юридической помощи участникам государственной системы бесплатной юридической помощи</w:t>
            </w:r>
          </w:p>
        </w:tc>
        <w:tc>
          <w:tcPr>
            <w:tcW w:w="6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/>
              <w:shd w:val="clear" w:fill="FFFFFF"/>
              <w:suppressAutoHyphens w:val="true"/>
              <w:overflowPunct w:val="false"/>
              <w:bidi w:val="0"/>
              <w:spacing w:lineRule="auto" w:line="252" w:before="0" w:after="0"/>
              <w:ind w:left="0" w:right="0" w:firstLine="283"/>
              <w:jc w:val="both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22272F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2272F"/>
                <w:spacing w:val="0"/>
                <w:sz w:val="24"/>
                <w:szCs w:val="24"/>
              </w:rPr>
              <w:t>1) гражданам постоянно или преимущественно проживающим на территории Республики Адыгея, заключившим контракт с Министерством обороны Российской Федерации для прохождения военной службы в Майкопском артиллерийском дивизионе имени Х. Андрухаева, формируемом войсковой частью № 13714, убывающим в зону проведения специальной военной операции, и (или) членам их семей</w:t>
            </w:r>
          </w:p>
          <w:p>
            <w:pPr>
              <w:pStyle w:val="Style19"/>
              <w:widowControl/>
              <w:spacing w:before="0" w:after="0"/>
              <w:ind w:left="0" w:right="0" w:hanging="0"/>
              <w:jc w:val="both"/>
              <w:rPr>
                <w:b w:val="false"/>
                <w:b w:val="false"/>
                <w:i w:val="false"/>
                <w:i w:val="false"/>
                <w:caps w:val="false"/>
                <w:smallCaps w:val="false"/>
                <w:color w:val="464C55"/>
                <w:spacing w:val="0"/>
                <w:highlight w:val="yellow"/>
              </w:rPr>
            </w:pPr>
            <w:r>
              <w:rPr>
                <w:b w:val="false"/>
                <w:i w:val="false"/>
                <w:caps w:val="false"/>
                <w:smallCaps w:val="false"/>
                <w:color w:val="464C55"/>
                <w:spacing w:val="0"/>
                <w:highlight w:val="yellow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5">
                      <wp:simplePos x="0" y="0"/>
                      <wp:positionH relativeFrom="column">
                        <wp:posOffset>476250</wp:posOffset>
                      </wp:positionH>
                      <wp:positionV relativeFrom="line">
                        <wp:posOffset>635</wp:posOffset>
                      </wp:positionV>
                      <wp:extent cx="230505" cy="230505"/>
                      <wp:effectExtent l="0" t="0" r="0" b="0"/>
                      <wp:wrapNone/>
                      <wp:docPr id="1" name="entry_101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040" cy="230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Style19"/>
                                    <w:spacing w:before="0" w:after="120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/>
                                  </w:r>
                                </w:p>
                              </w:txbxContent>
                            </wps:txbx>
                            <wps:bodyPr lIns="0" rIns="0" tIns="0" b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entry_1011" stroked="f" style="position:absolute;margin-left:37.5pt;margin-top:0.05pt;width:18.05pt;height:18.05pt">
                      <w10:wrap type="none"/>
                      <v:fill o:detectmouseclick="t" on="false"/>
                      <v:stroke color="#3465a4" joinstyle="round" endcap="flat"/>
                      <v:textbox>
                        <w:txbxContent>
                          <w:p>
                            <w:pPr>
                              <w:pStyle w:val="Style19"/>
                              <w:spacing w:before="0" w:after="120"/>
                              <w:rPr>
                                <w:color w:val="00000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>
            <w:pPr>
              <w:pStyle w:val="Style19"/>
              <w:widowControl/>
              <w:suppressAutoHyphens w:val="true"/>
              <w:overflowPunct w:val="false"/>
              <w:bidi w:val="0"/>
              <w:spacing w:lineRule="auto" w:line="259" w:before="0" w:after="120"/>
              <w:ind w:left="0" w:right="0" w:firstLine="283"/>
              <w:jc w:val="both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22272F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2272F"/>
                <w:spacing w:val="0"/>
                <w:sz w:val="24"/>
                <w:szCs w:val="24"/>
              </w:rPr>
              <w:t>2) гражданам, постоянно или преимущественно проживающим на территории Республики Адыгея, убывающим на военную службу по мобилизации в Вооруженные Силы Российской Федерации, и (или) членам их семей;</w:t>
            </w:r>
          </w:p>
          <w:p>
            <w:pPr>
              <w:pStyle w:val="Style19"/>
              <w:widowControl/>
              <w:suppressAutoHyphens w:val="true"/>
              <w:overflowPunct w:val="false"/>
              <w:bidi w:val="0"/>
              <w:spacing w:lineRule="auto" w:line="259" w:before="0" w:after="120"/>
              <w:ind w:left="0" w:righ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2">
                      <wp:simplePos x="0" y="0"/>
                      <wp:positionH relativeFrom="column">
                        <wp:posOffset>476250</wp:posOffset>
                      </wp:positionH>
                      <wp:positionV relativeFrom="line">
                        <wp:posOffset>635</wp:posOffset>
                      </wp:positionV>
                      <wp:extent cx="230505" cy="230505"/>
                      <wp:effectExtent l="0" t="0" r="0" b="0"/>
                      <wp:wrapNone/>
                      <wp:docPr id="3" name="entry_101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040" cy="230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Style19"/>
                                    <w:spacing w:before="0" w:after="120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/>
                                  </w:r>
                                </w:p>
                              </w:txbxContent>
                            </wps:txbx>
                            <wps:bodyPr lIns="0" rIns="0" tIns="0" b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entry_1012" stroked="f" style="position:absolute;margin-left:37.5pt;margin-top:0.05pt;width:18.05pt;height:18.05pt">
                      <w10:wrap type="none"/>
                      <v:fill o:detectmouseclick="t" on="false"/>
                      <v:stroke color="#3465a4" joinstyle="round" endcap="flat"/>
                      <v:textbox>
                        <w:txbxContent>
                          <w:p>
                            <w:pPr>
                              <w:pStyle w:val="Style19"/>
                              <w:spacing w:before="0" w:after="120"/>
                              <w:rPr>
                                <w:color w:val="00000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2272F"/>
                <w:spacing w:val="0"/>
                <w:sz w:val="24"/>
                <w:szCs w:val="24"/>
              </w:rPr>
              <w:t>3) гражданам, постоянно или преимущественно проживающим на территории Республики Адыгея, заключившим контракт о прохождении военной службы либо контракт о добровольном содействии в выполнении задач, возложенных на Вооруженные Силы Российской Федерации, убывающим в зону проведения специальной военной операции, и (или) членам их семей</w:t>
            </w:r>
          </w:p>
          <w:p>
            <w:pPr>
              <w:pStyle w:val="Normal"/>
              <w:widowControl/>
              <w:shd w:val="clear" w:fill="FFFFFF"/>
              <w:spacing w:lineRule="auto" w:line="252" w:before="0" w:after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9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pacing w:lineRule="auto" w:line="252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 xml:space="preserve">Закон Республики Адыгея </w:t>
            </w:r>
            <w:r>
              <w:rPr>
                <w:rFonts w:eastAsia="Calibri" w:cs="Times New Roman" w:ascii="Times New Roman" w:hAnsi="Times New Roman"/>
                <w:b w:val="false"/>
                <w:i w:val="false"/>
                <w:caps w:val="false"/>
                <w:smallCaps w:val="false"/>
                <w:color w:val="22272F"/>
                <w:spacing w:val="0"/>
                <w:kern w:val="0"/>
                <w:sz w:val="24"/>
                <w:szCs w:val="24"/>
                <w:lang w:val="ru-RU" w:eastAsia="en-US" w:bidi="ar-SA"/>
              </w:rPr>
              <w:t xml:space="preserve">от 30 октября 2012 года № 128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«</w:t>
            </w:r>
            <w:r>
              <w:rPr>
                <w:rFonts w:eastAsia="Calibri" w:cs="Times New Roman" w:ascii="Times New Roman" w:hAnsi="Times New Roman"/>
                <w:b w:val="false"/>
                <w:i w:val="false"/>
                <w:caps w:val="false"/>
                <w:smallCaps w:val="false"/>
                <w:color w:val="22272F"/>
                <w:spacing w:val="0"/>
                <w:kern w:val="0"/>
                <w:sz w:val="24"/>
                <w:szCs w:val="24"/>
                <w:lang w:val="ru-RU" w:eastAsia="en-US" w:bidi="ar-SA"/>
              </w:rPr>
              <w:t>О реализации права граждан на получение бесплатной юридической помощи» (редакция  от 31 октября 2022 года № 116)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</w:p>
        </w:tc>
      </w:tr>
      <w:tr>
        <w:trPr>
          <w:trHeight w:val="701" w:hRule="atLeast"/>
        </w:trPr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pacing w:lineRule="auto" w:line="252" w:before="0" w:after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бесплатное предоставление социальных услуг в форме социального обслуживания на дому, в полустационарной и стационарной формах социального обслуживания</w:t>
            </w:r>
          </w:p>
        </w:tc>
        <w:tc>
          <w:tcPr>
            <w:tcW w:w="6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/>
              <w:shd w:val="clear" w:fill="FFFFFF"/>
              <w:suppressAutoHyphens w:val="true"/>
              <w:overflowPunct w:val="false"/>
              <w:bidi w:val="0"/>
              <w:spacing w:lineRule="auto" w:line="252" w:before="0" w:after="0"/>
              <w:ind w:left="0" w:right="0" w:firstLine="283"/>
              <w:jc w:val="both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22272F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2272F"/>
                <w:spacing w:val="0"/>
                <w:sz w:val="24"/>
                <w:szCs w:val="24"/>
              </w:rPr>
              <w:t>1) родителям, совместно проживающим с гражданами, постоянно или преимущественно проживающими на территории Республики Адыгея, заключившими контракт с Министерством обороны Российской Федерации для прохождения военной службы в Майкопском артиллерийском дивизионе имени Х. Андрухаева, формируемом войсковой частью № 13714, убывающими в зону проведения специальной военной операции, на период прохождения ими военной службы;</w:t>
            </w:r>
          </w:p>
          <w:p>
            <w:pPr>
              <w:pStyle w:val="Style19"/>
              <w:widowControl/>
              <w:suppressAutoHyphens w:val="true"/>
              <w:overflowPunct w:val="false"/>
              <w:bidi w:val="0"/>
              <w:spacing w:lineRule="auto" w:line="259" w:before="0" w:after="120"/>
              <w:ind w:left="0" w:righ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6">
                      <wp:simplePos x="0" y="0"/>
                      <wp:positionH relativeFrom="column">
                        <wp:posOffset>476250</wp:posOffset>
                      </wp:positionH>
                      <wp:positionV relativeFrom="line">
                        <wp:posOffset>635</wp:posOffset>
                      </wp:positionV>
                      <wp:extent cx="230505" cy="230505"/>
                      <wp:effectExtent l="0" t="0" r="0" b="0"/>
                      <wp:wrapNone/>
                      <wp:docPr id="5" name="entry_233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040" cy="230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Style19"/>
                                    <w:spacing w:before="0" w:after="120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/>
                                  </w:r>
                                </w:p>
                              </w:txbxContent>
                            </wps:txbx>
                            <wps:bodyPr lIns="0" rIns="0" tIns="0" b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entry_2331" stroked="f" style="position:absolute;margin-left:37.5pt;margin-top:0.05pt;width:18.05pt;height:18.05pt">
                      <w10:wrap type="none"/>
                      <v:fill o:detectmouseclick="t" on="false"/>
                      <v:stroke color="#3465a4" joinstyle="round" endcap="flat"/>
                      <v:textbox>
                        <w:txbxContent>
                          <w:p>
                            <w:pPr>
                              <w:pStyle w:val="Style19"/>
                              <w:spacing w:before="0" w:after="120"/>
                              <w:rPr>
                                <w:color w:val="00000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2272F"/>
                <w:spacing w:val="0"/>
                <w:sz w:val="24"/>
                <w:szCs w:val="24"/>
              </w:rPr>
              <w:t>2) родителям, совместно проживающим с гражданами, постоянно или преимущественно проживающими на территории Республики Адыгея, убывающими на военную службу по мобилизации в Вооруженные Силы Российской Федерации, на период прохождения ими военной службы;</w:t>
            </w:r>
          </w:p>
          <w:p>
            <w:pPr>
              <w:pStyle w:val="Style19"/>
              <w:widowControl/>
              <w:suppressAutoHyphens w:val="true"/>
              <w:overflowPunct w:val="false"/>
              <w:bidi w:val="0"/>
              <w:spacing w:lineRule="auto" w:line="259" w:before="0" w:after="120"/>
              <w:ind w:left="0" w:righ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3">
                      <wp:simplePos x="0" y="0"/>
                      <wp:positionH relativeFrom="column">
                        <wp:posOffset>476250</wp:posOffset>
                      </wp:positionH>
                      <wp:positionV relativeFrom="line">
                        <wp:posOffset>635</wp:posOffset>
                      </wp:positionV>
                      <wp:extent cx="230505" cy="230505"/>
                      <wp:effectExtent l="0" t="0" r="0" b="0"/>
                      <wp:wrapNone/>
                      <wp:docPr id="7" name="entry_233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040" cy="230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Style19"/>
                                    <w:spacing w:before="0" w:after="120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/>
                                  </w:r>
                                </w:p>
                              </w:txbxContent>
                            </wps:txbx>
                            <wps:bodyPr lIns="0" rIns="0" tIns="0" b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entry_2332" stroked="f" style="position:absolute;margin-left:37.5pt;margin-top:0.05pt;width:18.05pt;height:18.05pt">
                      <w10:wrap type="none"/>
                      <v:fill o:detectmouseclick="t" on="false"/>
                      <v:stroke color="#3465a4" joinstyle="round" endcap="flat"/>
                      <v:textbox>
                        <w:txbxContent>
                          <w:p>
                            <w:pPr>
                              <w:pStyle w:val="Style19"/>
                              <w:spacing w:before="0" w:after="120"/>
                              <w:rPr>
                                <w:color w:val="00000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2272F"/>
                <w:spacing w:val="0"/>
                <w:sz w:val="24"/>
                <w:szCs w:val="24"/>
              </w:rPr>
              <w:t>3) родителям, совместно проживающим с гражданами, постоянно или преимущественно проживающими на территории Республики Адыгея, заключившими контракт о прохождении военной службы либо контракт о добровольном содействии в выполнении задач, возложенных на Вооруженные Силы Российской Федерации, убывающими в зону проведения специальной военной операции, на период прохождения ими военной службы.</w:t>
            </w:r>
          </w:p>
          <w:p>
            <w:pPr>
              <w:pStyle w:val="Normal"/>
              <w:widowControl/>
              <w:shd w:val="clear" w:fill="FFFFFF"/>
              <w:spacing w:lineRule="auto" w:line="252" w:before="0" w:after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9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pacing w:lineRule="auto" w:line="252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aps w:val="false"/>
                <w:smallCaps w:val="false"/>
                <w:color w:val="22272F"/>
                <w:spacing w:val="0"/>
                <w:kern w:val="0"/>
                <w:sz w:val="24"/>
                <w:szCs w:val="24"/>
                <w:lang w:val="ru-RU" w:eastAsia="ru-RU" w:bidi="ar-SA"/>
              </w:rPr>
              <w:t xml:space="preserve">Закон Республики Адыгея от 30 июля 2014 года № 332 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«</w:t>
            </w: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aps w:val="false"/>
                <w:smallCaps w:val="false"/>
                <w:color w:val="22272F"/>
                <w:spacing w:val="0"/>
                <w:kern w:val="0"/>
                <w:sz w:val="24"/>
                <w:szCs w:val="24"/>
                <w:lang w:val="ru-RU" w:eastAsia="ru-RU" w:bidi="ar-SA"/>
              </w:rPr>
              <w:t>О регулировании отдельных вопросов в сфере социального обслуживания граждан»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aps w:val="false"/>
                <w:smallCaps w:val="false"/>
                <w:color w:val="22272F"/>
                <w:spacing w:val="0"/>
                <w:kern w:val="0"/>
                <w:sz w:val="24"/>
                <w:szCs w:val="24"/>
                <w:lang w:val="ru-RU" w:eastAsia="ru-RU" w:bidi="ar-SA"/>
              </w:rPr>
              <w:t>(редакция от 31 октября 2022 года № 117)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</w:p>
        </w:tc>
      </w:tr>
      <w:tr>
        <w:trPr>
          <w:trHeight w:val="701" w:hRule="atLeast"/>
        </w:trPr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pacing w:lineRule="auto" w:line="252" w:before="0" w:after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первоочередное обеспечение путевками в организации отдыха и оздоровления детей</w:t>
            </w:r>
          </w:p>
        </w:tc>
        <w:tc>
          <w:tcPr>
            <w:tcW w:w="6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uppressAutoHyphens w:val="true"/>
              <w:overflowPunct w:val="false"/>
              <w:bidi w:val="0"/>
              <w:spacing w:lineRule="auto" w:line="252" w:before="0" w:after="0"/>
              <w:ind w:left="0" w:right="0" w:firstLine="283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aps w:val="false"/>
                <w:smallCaps w:val="false"/>
                <w:color w:val="22272F"/>
                <w:spacing w:val="0"/>
                <w:kern w:val="0"/>
                <w:sz w:val="24"/>
                <w:szCs w:val="24"/>
                <w:lang w:val="ru-RU" w:eastAsia="ru-RU" w:bidi="ar-SA"/>
              </w:rPr>
              <w:t>детям граждан, указанных в </w:t>
            </w:r>
            <w:r>
              <w:fldChar w:fldCharType="begin"/>
            </w:r>
            <w:r>
              <w:rPr>
                <w:smallCaps w:val="false"/>
                <w:caps w:val="false"/>
                <w:dstrike w:val="false"/>
                <w:strike w:val="false"/>
                <w:sz w:val="24"/>
                <w:spacing w:val="0"/>
                <w:i w:val="false"/>
                <w:u w:val="none"/>
                <w:b w:val="false"/>
                <w:kern w:val="0"/>
                <w:effect w:val="none"/>
                <w:szCs w:val="24"/>
                <w:bCs/>
                <w:rFonts w:eastAsia="Times New Roman" w:cs="Times New Roman" w:ascii="Times New Roman" w:hAnsi="Times New Roman"/>
                <w:color w:val="3272C0"/>
                <w:lang w:val="ru-RU" w:eastAsia="ru-RU" w:bidi="ar-SA"/>
              </w:rPr>
              <w:instrText> HYPERLINK "https://demo.garant.ru/" \l "/document/404901689/entry/1"</w:instrText>
            </w:r>
            <w:r>
              <w:rPr>
                <w:smallCaps w:val="false"/>
                <w:caps w:val="false"/>
                <w:dstrike w:val="false"/>
                <w:strike w:val="false"/>
                <w:sz w:val="24"/>
                <w:spacing w:val="0"/>
                <w:i w:val="false"/>
                <w:u w:val="none"/>
                <w:b w:val="false"/>
                <w:kern w:val="0"/>
                <w:effect w:val="none"/>
                <w:szCs w:val="24"/>
                <w:bCs/>
                <w:rFonts w:eastAsia="Times New Roman" w:cs="Times New Roman" w:ascii="Times New Roman" w:hAnsi="Times New Roman"/>
                <w:color w:val="3272C0"/>
                <w:lang w:val="ru-RU" w:eastAsia="ru-RU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aps w:val="false"/>
                <w:smallCaps w:val="false"/>
                <w:strike w:val="false"/>
                <w:dstrike w:val="false"/>
                <w:color w:val="3272C0"/>
                <w:spacing w:val="0"/>
                <w:kern w:val="0"/>
                <w:sz w:val="24"/>
                <w:szCs w:val="24"/>
                <w:u w:val="none"/>
                <w:effect w:val="none"/>
                <w:lang w:val="ru-RU" w:eastAsia="ru-RU" w:bidi="ar-SA"/>
              </w:rPr>
              <w:t>пункте 1</w:t>
            </w:r>
            <w:r>
              <w:rPr>
                <w:smallCaps w:val="false"/>
                <w:caps w:val="false"/>
                <w:dstrike w:val="false"/>
                <w:strike w:val="false"/>
                <w:sz w:val="24"/>
                <w:spacing w:val="0"/>
                <w:i w:val="false"/>
                <w:u w:val="none"/>
                <w:b w:val="false"/>
                <w:kern w:val="0"/>
                <w:effect w:val="none"/>
                <w:szCs w:val="24"/>
                <w:bCs/>
                <w:rFonts w:eastAsia="Times New Roman" w:cs="Times New Roman" w:ascii="Times New Roman" w:hAnsi="Times New Roman"/>
                <w:color w:val="3272C0"/>
                <w:lang w:val="ru-RU" w:eastAsia="ru-RU" w:bidi="ar-SA"/>
              </w:rPr>
              <w:fldChar w:fldCharType="end"/>
            </w: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aps w:val="false"/>
                <w:smallCaps w:val="false"/>
                <w:color w:val="22272F"/>
                <w:spacing w:val="0"/>
                <w:kern w:val="0"/>
                <w:sz w:val="24"/>
                <w:szCs w:val="24"/>
                <w:lang w:val="ru-RU" w:eastAsia="ru-RU" w:bidi="ar-SA"/>
              </w:rPr>
              <w:t xml:space="preserve"> постановления № 142  (перечислены в пункте 1 настоящей таблицы) на время участия указанных граждан в специальной военной операции </w:t>
            </w:r>
          </w:p>
        </w:tc>
        <w:tc>
          <w:tcPr>
            <w:tcW w:w="39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pacing w:lineRule="auto" w:line="252" w:before="0" w:after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aps w:val="false"/>
                <w:smallCaps w:val="false"/>
                <w:color w:val="22272F"/>
                <w:spacing w:val="0"/>
                <w:kern w:val="0"/>
                <w:sz w:val="24"/>
                <w:szCs w:val="24"/>
                <w:lang w:val="ru-RU" w:eastAsia="ru-RU" w:bidi="ar-SA"/>
              </w:rPr>
              <w:t>постановление Кабинета Министров Республики Адыгея от 20 октября 2016 года № 196 «О мерах по организации и обеспечению отдыха и оздоровления детей» (редакция от 27 декабря 2022 года № 354)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</w:p>
        </w:tc>
      </w:tr>
      <w:tr>
        <w:trPr>
          <w:trHeight w:val="701" w:hRule="atLeast"/>
        </w:trPr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pacing w:lineRule="auto" w:line="252" w:before="0" w:after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единовременная выплата по газификации домовладении в рамках догазификации</w:t>
            </w:r>
          </w:p>
        </w:tc>
        <w:tc>
          <w:tcPr>
            <w:tcW w:w="6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uppressAutoHyphens w:val="true"/>
              <w:overflowPunct w:val="false"/>
              <w:bidi w:val="0"/>
              <w:spacing w:lineRule="auto" w:line="252" w:before="0" w:after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aps w:val="false"/>
                <w:smallCaps w:val="false"/>
                <w:color w:val="22272F"/>
                <w:spacing w:val="0"/>
                <w:kern w:val="0"/>
                <w:sz w:val="24"/>
                <w:szCs w:val="24"/>
                <w:lang w:val="ru-RU" w:eastAsia="ru-RU" w:bidi="ar-SA"/>
              </w:rPr>
              <w:t>гражданам, являющимся собственниками домовладений и зарегистрированным по месту жительства в указанных домовладениях, расположенных в населенных пунктах Республики Адыгея:</w:t>
            </w:r>
          </w:p>
          <w:p>
            <w:pPr>
              <w:pStyle w:val="Style19"/>
              <w:widowControl/>
              <w:suppressAutoHyphens w:val="true"/>
              <w:overflowPunct w:val="false"/>
              <w:bidi w:val="0"/>
              <w:spacing w:lineRule="auto" w:line="259" w:before="0" w:after="160"/>
              <w:ind w:left="0" w:righ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p_185"/>
            <w:bookmarkEnd w:id="0"/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2272F"/>
                <w:spacing w:val="0"/>
                <w:sz w:val="24"/>
                <w:szCs w:val="24"/>
              </w:rPr>
              <w:t>1) убывающим на военную службу по мобилизации в Вооруженные Силы Российской Федерации, и (или) членам их семей;</w:t>
            </w:r>
          </w:p>
          <w:p>
            <w:pPr>
              <w:pStyle w:val="Style19"/>
              <w:widowControl/>
              <w:suppressAutoHyphens w:val="true"/>
              <w:overflowPunct w:val="false"/>
              <w:bidi w:val="0"/>
              <w:spacing w:lineRule="auto" w:line="259" w:before="0" w:after="120"/>
              <w:ind w:left="0" w:right="0" w:firstLine="283"/>
              <w:jc w:val="both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22272F"/>
                <w:spacing w:val="0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7">
                      <wp:simplePos x="0" y="0"/>
                      <wp:positionH relativeFrom="column">
                        <wp:posOffset>7007860</wp:posOffset>
                      </wp:positionH>
                      <wp:positionV relativeFrom="line">
                        <wp:posOffset>635</wp:posOffset>
                      </wp:positionV>
                      <wp:extent cx="230505" cy="230505"/>
                      <wp:effectExtent l="0" t="0" r="0" b="0"/>
                      <wp:wrapNone/>
                      <wp:docPr id="9" name="entry_57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040" cy="230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Style19"/>
                                    <w:spacing w:before="0" w:after="120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/>
                                  </w:r>
                                </w:p>
                              </w:txbxContent>
                            </wps:txbx>
                            <wps:bodyPr lIns="0" rIns="0" tIns="0" b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entry_57" stroked="f" style="position:absolute;margin-left:551.8pt;margin-top:0.05pt;width:18.05pt;height:18.05pt">
                      <w10:wrap type="none"/>
                      <v:fill o:detectmouseclick="t" on="false"/>
                      <v:stroke color="#3465a4" joinstyle="round" endcap="flat"/>
                      <v:textbox>
                        <w:txbxContent>
                          <w:p>
                            <w:pPr>
                              <w:pStyle w:val="Style19"/>
                              <w:spacing w:before="0" w:after="120"/>
                              <w:rPr>
                                <w:color w:val="00000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2272F"/>
                <w:spacing w:val="0"/>
                <w:sz w:val="24"/>
                <w:szCs w:val="24"/>
              </w:rPr>
              <w:t>2) заключившим контракт с Министерством обороны Российской Федерации для прохождения военной службы в Майкопском артиллерийском дивизионе имени X. Андрухаева, формируемом войсковой частью № 13714, убывшим в зону проведения специальной военной операции, и (или) членам их семей;</w:t>
            </w:r>
          </w:p>
          <w:p>
            <w:pPr>
              <w:pStyle w:val="Style19"/>
              <w:widowControl/>
              <w:suppressAutoHyphens w:val="true"/>
              <w:overflowPunct w:val="false"/>
              <w:bidi w:val="0"/>
              <w:spacing w:lineRule="auto" w:line="259" w:before="0" w:after="120"/>
              <w:ind w:left="0" w:right="0" w:firstLine="283"/>
              <w:jc w:val="both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22272F"/>
                <w:spacing w:val="0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4">
                      <wp:simplePos x="0" y="0"/>
                      <wp:positionH relativeFrom="column">
                        <wp:posOffset>7007860</wp:posOffset>
                      </wp:positionH>
                      <wp:positionV relativeFrom="line">
                        <wp:posOffset>635</wp:posOffset>
                      </wp:positionV>
                      <wp:extent cx="230505" cy="230505"/>
                      <wp:effectExtent l="0" t="0" r="0" b="0"/>
                      <wp:wrapNone/>
                      <wp:docPr id="11" name="entry_58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040" cy="230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Style19"/>
                                    <w:spacing w:before="0" w:after="120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/>
                                  </w:r>
                                </w:p>
                              </w:txbxContent>
                            </wps:txbx>
                            <wps:bodyPr lIns="0" rIns="0" tIns="0" b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entry_58" stroked="f" style="position:absolute;margin-left:551.8pt;margin-top:0.05pt;width:18.05pt;height:18.05pt">
                      <w10:wrap type="none"/>
                      <v:fill o:detectmouseclick="t" on="false"/>
                      <v:stroke color="#3465a4" joinstyle="round" endcap="flat"/>
                      <v:textbox>
                        <w:txbxContent>
                          <w:p>
                            <w:pPr>
                              <w:pStyle w:val="Style19"/>
                              <w:spacing w:before="0" w:after="120"/>
                              <w:rPr>
                                <w:color w:val="00000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2272F"/>
                <w:spacing w:val="0"/>
                <w:sz w:val="24"/>
                <w:szCs w:val="24"/>
              </w:rPr>
              <w:t>3) заключившим контракт о прохождении военной службы либо контракт о добровольном содействии в выполнении задач, возложенных на Вооруженные Силы Российской Федерации, убывшим в зону проведения специальной военной операции, и (или) членам их семей.</w:t>
            </w:r>
          </w:p>
          <w:p>
            <w:pPr>
              <w:pStyle w:val="Normal"/>
              <w:spacing w:before="0" w:after="1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9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pacing w:lineRule="auto" w:line="252" w:before="0" w:after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aps w:val="false"/>
                <w:smallCaps w:val="false"/>
                <w:color w:val="22272F"/>
                <w:spacing w:val="0"/>
                <w:kern w:val="0"/>
                <w:sz w:val="24"/>
                <w:szCs w:val="24"/>
                <w:lang w:val="ru-RU" w:eastAsia="ru-RU" w:bidi="ar-SA"/>
              </w:rPr>
              <w:t>постановление Кабинета Министров Республики Адыгея от 8 апреля 2022 года № 77 «О некоторых мерах по предоставлению социальной поддержки отдельным категориям граждан по газификации домовладений»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(редакция от 7 ноября 2022 года)</w:t>
            </w:r>
          </w:p>
          <w:p>
            <w:pPr>
              <w:pStyle w:val="Normal"/>
              <w:widowControl/>
              <w:shd w:val="clear" w:fill="FFFFFF"/>
              <w:spacing w:lineRule="auto" w:line="252" w:before="0" w:after="160"/>
              <w:ind w:left="0" w:right="0" w:hanging="0"/>
              <w:jc w:val="left"/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>
          <w:trHeight w:val="701" w:hRule="atLeast"/>
        </w:trPr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pacing w:lineRule="auto" w:line="252" w:before="0" w:after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продление срока назначения социальной помощи, а также срока действия социального контракта в случае неисполнения (несвоевременного исполнения) мероприятий программы социальной адаптации.</w:t>
            </w:r>
          </w:p>
        </w:tc>
        <w:tc>
          <w:tcPr>
            <w:tcW w:w="6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uppressAutoHyphens w:val="true"/>
              <w:overflowPunct w:val="false"/>
              <w:bidi w:val="0"/>
              <w:spacing w:lineRule="auto" w:line="252" w:before="0" w:after="0"/>
              <w:ind w:left="0" w:righ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aps w:val="false"/>
                <w:smallCaps w:val="false"/>
                <w:color w:val="22272F"/>
                <w:spacing w:val="0"/>
                <w:kern w:val="0"/>
                <w:sz w:val="24"/>
                <w:szCs w:val="24"/>
                <w:lang w:val="ru-RU" w:eastAsia="ru-RU" w:bidi="ar-SA"/>
              </w:rPr>
              <w:t>гражданам, указанным в </w:t>
            </w:r>
            <w:r>
              <w:fldChar w:fldCharType="begin"/>
            </w:r>
            <w:r>
              <w:rPr>
                <w:smallCaps w:val="false"/>
                <w:caps w:val="false"/>
                <w:dstrike w:val="false"/>
                <w:strike w:val="false"/>
                <w:sz w:val="24"/>
                <w:spacing w:val="0"/>
                <w:i w:val="false"/>
                <w:u w:val="none"/>
                <w:b w:val="false"/>
                <w:kern w:val="0"/>
                <w:effect w:val="none"/>
                <w:szCs w:val="24"/>
                <w:bCs/>
                <w:rFonts w:eastAsia="Times New Roman" w:cs="Times New Roman" w:ascii="Times New Roman" w:hAnsi="Times New Roman"/>
                <w:color w:val="3272C0"/>
                <w:lang w:val="ru-RU" w:eastAsia="ru-RU" w:bidi="ar-SA"/>
              </w:rPr>
              <w:instrText> HYPERLINK "https://demo.garant.ru/" \l "/document/404901689/entry/1"</w:instrText>
            </w:r>
            <w:r>
              <w:rPr>
                <w:smallCaps w:val="false"/>
                <w:caps w:val="false"/>
                <w:dstrike w:val="false"/>
                <w:strike w:val="false"/>
                <w:sz w:val="24"/>
                <w:spacing w:val="0"/>
                <w:i w:val="false"/>
                <w:u w:val="none"/>
                <w:b w:val="false"/>
                <w:kern w:val="0"/>
                <w:effect w:val="none"/>
                <w:szCs w:val="24"/>
                <w:bCs/>
                <w:rFonts w:eastAsia="Times New Roman" w:cs="Times New Roman" w:ascii="Times New Roman" w:hAnsi="Times New Roman"/>
                <w:color w:val="3272C0"/>
                <w:lang w:val="ru-RU" w:eastAsia="ru-RU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aps w:val="false"/>
                <w:smallCaps w:val="false"/>
                <w:strike w:val="false"/>
                <w:dstrike w:val="false"/>
                <w:color w:val="3272C0"/>
                <w:spacing w:val="0"/>
                <w:kern w:val="0"/>
                <w:sz w:val="24"/>
                <w:szCs w:val="24"/>
                <w:u w:val="none"/>
                <w:effect w:val="none"/>
                <w:lang w:val="ru-RU" w:eastAsia="ru-RU" w:bidi="ar-SA"/>
              </w:rPr>
              <w:t>пункте 1</w:t>
            </w:r>
            <w:r>
              <w:rPr>
                <w:smallCaps w:val="false"/>
                <w:caps w:val="false"/>
                <w:dstrike w:val="false"/>
                <w:strike w:val="false"/>
                <w:sz w:val="24"/>
                <w:spacing w:val="0"/>
                <w:i w:val="false"/>
                <w:u w:val="none"/>
                <w:b w:val="false"/>
                <w:kern w:val="0"/>
                <w:effect w:val="none"/>
                <w:szCs w:val="24"/>
                <w:bCs/>
                <w:rFonts w:eastAsia="Times New Roman" w:cs="Times New Roman" w:ascii="Times New Roman" w:hAnsi="Times New Roman"/>
                <w:color w:val="3272C0"/>
                <w:lang w:val="ru-RU" w:eastAsia="ru-RU" w:bidi="ar-SA"/>
              </w:rPr>
              <w:fldChar w:fldCharType="end"/>
            </w: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aps w:val="false"/>
                <w:smallCaps w:val="false"/>
                <w:color w:val="22272F"/>
                <w:spacing w:val="0"/>
                <w:kern w:val="0"/>
                <w:sz w:val="24"/>
                <w:szCs w:val="24"/>
                <w:lang w:val="ru-RU" w:eastAsia="ru-RU" w:bidi="ar-SA"/>
              </w:rPr>
              <w:t xml:space="preserve"> постановления № 142  (перечислены в пункте 1 настоящей таблицы) </w:t>
            </w:r>
          </w:p>
        </w:tc>
        <w:tc>
          <w:tcPr>
            <w:tcW w:w="39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pacing w:lineRule="auto" w:line="252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распоряжение Кабинета Министров Республики Адыгея от 17 октября 2022 года № 385-р «О некоторых мерах по организации поддержки отдельных категорий жителей Республики Адыгея в 2022 году»</w:t>
            </w:r>
          </w:p>
        </w:tc>
      </w:tr>
      <w:tr>
        <w:trPr>
          <w:trHeight w:val="701" w:hRule="atLeast"/>
        </w:trPr>
        <w:tc>
          <w:tcPr>
            <w:tcW w:w="1499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hd w:val="clear" w:fill="FFFFFF"/>
              <w:spacing w:lineRule="auto" w:line="252" w:before="0" w:after="0"/>
              <w:ind w:left="0" w:right="0" w:firstLine="6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ru-RU" w:bidi="ar-SA"/>
              </w:rPr>
              <w:t>В сфере здравоохранения</w:t>
            </w:r>
          </w:p>
        </w:tc>
      </w:tr>
      <w:tr>
        <w:trPr>
          <w:trHeight w:val="701" w:hRule="atLeast"/>
        </w:trPr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pacing w:lineRule="auto" w:line="252" w:before="0" w:after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предоставление внеочередного права на санаторно-курортное лечение по медицинским показаниям</w:t>
            </w:r>
          </w:p>
        </w:tc>
        <w:tc>
          <w:tcPr>
            <w:tcW w:w="6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pacing w:lineRule="auto" w:line="252" w:before="0" w:after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детям граждан, указанных в пункте 1 </w:t>
            </w:r>
            <w:r>
              <w:rPr>
                <w:rFonts w:eastAsia="Times New Roman" w:ascii="Times New Roman" w:hAnsi="Times New Roman"/>
                <w:b w:val="false"/>
                <w:i w:val="false"/>
                <w:caps w:val="false"/>
                <w:smallCaps w:val="false"/>
                <w:color w:val="22272F"/>
                <w:spacing w:val="0"/>
                <w:sz w:val="24"/>
                <w:szCs w:val="24"/>
                <w:lang w:eastAsia="ru-RU"/>
              </w:rPr>
              <w:t xml:space="preserve">постановления № 142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(перечислены в п. 1 настоящей таблицы)</w:t>
            </w:r>
          </w:p>
        </w:tc>
        <w:tc>
          <w:tcPr>
            <w:tcW w:w="39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pacing w:lineRule="auto" w:line="252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распоряжение Кабинета Министров Республики Адыгея от 17 октября 2022 года № 385-р «О некоторых мерах по организации поддержки отдельных категорий жителей Республики Адыгея в 2022 году» </w:t>
            </w:r>
          </w:p>
        </w:tc>
      </w:tr>
      <w:tr>
        <w:trPr>
          <w:trHeight w:val="701" w:hRule="atLeast"/>
        </w:trPr>
        <w:tc>
          <w:tcPr>
            <w:tcW w:w="1499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hd w:val="clear" w:fill="FFFFFF"/>
              <w:spacing w:lineRule="auto" w:line="252" w:before="0" w:after="0"/>
              <w:ind w:left="0" w:right="0" w:firstLine="6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ru-RU" w:bidi="ar-SA"/>
              </w:rPr>
              <w:t>В сфере образования</w:t>
            </w:r>
          </w:p>
        </w:tc>
      </w:tr>
      <w:tr>
        <w:trPr>
          <w:trHeight w:val="701" w:hRule="atLeast"/>
        </w:trPr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pacing w:lineRule="auto" w:line="252" w:before="0" w:after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 xml:space="preserve">предоставление бесплатного двухразового горячего питания </w:t>
            </w:r>
          </w:p>
        </w:tc>
        <w:tc>
          <w:tcPr>
            <w:tcW w:w="6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uppressAutoHyphens w:val="true"/>
              <w:overflowPunct w:val="false"/>
              <w:bidi w:val="0"/>
              <w:spacing w:lineRule="auto" w:line="252" w:before="0" w:after="0"/>
              <w:ind w:left="0" w:righ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детям граждан, указанных в пункте 1 </w:t>
            </w: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aps w:val="false"/>
                <w:smallCaps w:val="false"/>
                <w:color w:val="22272F"/>
                <w:spacing w:val="0"/>
                <w:kern w:val="0"/>
                <w:sz w:val="24"/>
                <w:szCs w:val="24"/>
                <w:lang w:val="ru-RU" w:eastAsia="ru-RU" w:bidi="ar-SA"/>
              </w:rPr>
              <w:t xml:space="preserve">постановления № 142 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 xml:space="preserve"> (перечислены в п. 1 настоящей таблицы), обучающимся в 1 - 11 классах в образовательных организациях</w:t>
            </w:r>
          </w:p>
        </w:tc>
        <w:tc>
          <w:tcPr>
            <w:tcW w:w="39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pacing w:lineRule="auto" w:line="252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Закон Республики Адыгея от 27 декабря 2013 года «Об образовании в Республике Адыгея» (редакция  от 31 октября 2022 года № 118)</w:t>
            </w:r>
          </w:p>
        </w:tc>
      </w:tr>
      <w:tr>
        <w:trPr>
          <w:trHeight w:val="701" w:hRule="atLeast"/>
        </w:trPr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pacing w:lineRule="auto" w:line="252" w:before="0" w:after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 xml:space="preserve">предоставление бесплатного одноразового горячего питания </w:t>
            </w:r>
          </w:p>
        </w:tc>
        <w:tc>
          <w:tcPr>
            <w:tcW w:w="6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uppressAutoHyphens w:val="true"/>
              <w:overflowPunct w:val="false"/>
              <w:bidi w:val="0"/>
              <w:spacing w:lineRule="auto" w:line="252" w:before="0" w:after="0"/>
              <w:ind w:left="0" w:righ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студентам - д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етям граждан, указанных в пункте 1 </w:t>
            </w: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aps w:val="false"/>
                <w:smallCaps w:val="false"/>
                <w:color w:val="22272F"/>
                <w:spacing w:val="0"/>
                <w:kern w:val="0"/>
                <w:sz w:val="24"/>
                <w:szCs w:val="24"/>
                <w:lang w:val="ru-RU" w:eastAsia="ru-RU" w:bidi="ar-SA"/>
              </w:rPr>
              <w:t xml:space="preserve">постановления № 142 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 xml:space="preserve"> (перечислены в п. 1 настоящей таблицы), обучающимся по очной форме обучения по образовательным программам среднего профессионального образования в республиканских образовательных организациях</w:t>
            </w:r>
          </w:p>
        </w:tc>
        <w:tc>
          <w:tcPr>
            <w:tcW w:w="39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pacing w:lineRule="auto" w:line="252" w:before="0" w:after="0"/>
              <w:ind w:left="0" w:right="0" w:hanging="0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</w:r>
          </w:p>
        </w:tc>
      </w:tr>
      <w:tr>
        <w:trPr>
          <w:trHeight w:val="701" w:hRule="atLeast"/>
        </w:trPr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uppressAutoHyphens w:val="true"/>
              <w:overflowPunct w:val="false"/>
              <w:bidi w:val="0"/>
              <w:spacing w:lineRule="auto" w:line="252" w:before="0" w:after="0"/>
              <w:ind w:left="0" w:righ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1) зачисление в первоочередном порядке в группы продленного дня</w:t>
            </w:r>
          </w:p>
          <w:p>
            <w:pPr>
              <w:pStyle w:val="Normal"/>
              <w:widowControl/>
              <w:shd w:val="clear" w:fill="FFFFFF"/>
              <w:suppressAutoHyphens w:val="true"/>
              <w:overflowPunct w:val="false"/>
              <w:bidi w:val="0"/>
              <w:spacing w:lineRule="auto" w:line="252" w:before="0" w:after="0"/>
              <w:ind w:left="0" w:righ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 xml:space="preserve">2) освобождение от платы, взимаемой за присмотр и уход за детьми в группах продленного дня, при посещении таких групп </w:t>
            </w:r>
          </w:p>
        </w:tc>
        <w:tc>
          <w:tcPr>
            <w:tcW w:w="6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pacing w:lineRule="auto" w:line="252" w:before="0" w:after="0"/>
              <w:ind w:left="0" w:right="0" w:hanging="0"/>
              <w:jc w:val="both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детям граждан, указанных в пункте 1 </w:t>
            </w: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aps w:val="false"/>
                <w:smallCaps w:val="false"/>
                <w:color w:val="22272F"/>
                <w:spacing w:val="0"/>
                <w:kern w:val="0"/>
                <w:sz w:val="24"/>
                <w:szCs w:val="24"/>
                <w:lang w:val="ru-RU" w:eastAsia="ru-RU" w:bidi="ar-SA"/>
              </w:rPr>
              <w:t xml:space="preserve">постановления № 142 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 xml:space="preserve">(перечислены в п. 1 настоящей таблицы), обучающимся в образовательных организациях </w:t>
            </w:r>
          </w:p>
        </w:tc>
        <w:tc>
          <w:tcPr>
            <w:tcW w:w="39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pacing w:lineRule="auto" w:line="252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приказ Министерства образования и науки Республики Адыгея от 31 октября 2022 года № 1940  «О мерах поддержки семей лиц, призванных на военную службу по мобилизации, лиц заключивших контракт о прохождении военной службы либо контракт о добровольном содействии в выполнении задач, возложенных на Вооруженные Силы Российской Федерации, убывающих в зону проведения специальной военной операции», муниципальные нормативные правовые акты</w:t>
            </w:r>
          </w:p>
        </w:tc>
      </w:tr>
      <w:tr>
        <w:trPr>
          <w:trHeight w:val="701" w:hRule="atLeast"/>
        </w:trPr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pacing w:lineRule="auto" w:line="252" w:before="0" w:after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предоставление бесплатного посещения занятий (кружки, секции и иные подобные занятия) по дополнительным общеобразовательным программам в муниципальных и государственных образовательных организациях</w:t>
            </w:r>
          </w:p>
        </w:tc>
        <w:tc>
          <w:tcPr>
            <w:tcW w:w="6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pacing w:lineRule="auto" w:line="252" w:before="0" w:after="0"/>
              <w:ind w:left="0" w:right="0" w:hanging="0"/>
              <w:jc w:val="both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детям граждан, указанных в пункте 1 </w:t>
            </w: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aps w:val="false"/>
                <w:smallCaps w:val="false"/>
                <w:color w:val="22272F"/>
                <w:spacing w:val="0"/>
                <w:kern w:val="0"/>
                <w:sz w:val="24"/>
                <w:szCs w:val="24"/>
                <w:lang w:val="ru-RU" w:eastAsia="ru-RU" w:bidi="ar-SA"/>
              </w:rPr>
              <w:t xml:space="preserve">постановления № 142 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(перечислены в п. 1 настоящей таблицы)</w:t>
            </w:r>
          </w:p>
        </w:tc>
        <w:tc>
          <w:tcPr>
            <w:tcW w:w="39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pacing w:lineRule="auto" w:line="252" w:before="0" w:after="0"/>
              <w:ind w:left="0" w:right="0" w:hanging="0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</w:r>
          </w:p>
        </w:tc>
      </w:tr>
      <w:tr>
        <w:trPr>
          <w:trHeight w:val="701" w:hRule="atLeast"/>
        </w:trPr>
        <w:tc>
          <w:tcPr>
            <w:tcW w:w="1499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hd w:val="clear" w:fill="FFFFFF"/>
              <w:spacing w:lineRule="auto" w:line="252" w:before="0" w:after="0"/>
              <w:ind w:left="0" w:right="0" w:firstLine="6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ru-RU" w:bidi="ar-SA"/>
              </w:rPr>
              <w:t>В сфере занятости населения</w:t>
            </w:r>
          </w:p>
        </w:tc>
      </w:tr>
      <w:tr>
        <w:trPr>
          <w:trHeight w:val="701" w:hRule="atLeast"/>
        </w:trPr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pacing w:lineRule="auto" w:line="252" w:before="0" w:after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 xml:space="preserve">профессиональное обучение и дополнительное профессиональное образование </w:t>
            </w:r>
          </w:p>
        </w:tc>
        <w:tc>
          <w:tcPr>
            <w:tcW w:w="6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uppressAutoHyphens w:val="true"/>
              <w:overflowPunct w:val="false"/>
              <w:bidi w:val="0"/>
              <w:spacing w:lineRule="auto" w:line="252" w:before="0" w:after="0"/>
              <w:ind w:left="0" w:right="0" w:firstLine="283"/>
              <w:jc w:val="both"/>
              <w:rPr/>
            </w:pPr>
            <w:r>
              <w:rPr>
                <w:rStyle w:val="Style17"/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супругам граждан Российской Федерации, призванных на военную службу по мобилизации в Вооруженные Силы Российской Федерации, и детям трудоспособного возраста</w:t>
            </w:r>
          </w:p>
        </w:tc>
        <w:tc>
          <w:tcPr>
            <w:tcW w:w="39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pacing w:lineRule="auto" w:line="252" w:before="0" w:after="0"/>
              <w:ind w:hanging="0"/>
              <w:jc w:val="both"/>
              <w:rPr>
                <w:rFonts w:ascii="Times New Roman" w:hAnsi="Times New Roman"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Style w:val="Style17"/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en-US" w:bidi="ar-SA"/>
              </w:rPr>
              <w:t xml:space="preserve">Закон Российской Федерации от 19 апреля 1991 года № 1032-1 «О занятости населения в Российской Федерации» </w:t>
            </w:r>
          </w:p>
        </w:tc>
      </w:tr>
      <w:tr>
        <w:trPr>
          <w:trHeight w:val="701" w:hRule="atLeast"/>
        </w:trPr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pacing w:lineRule="auto" w:line="252" w:before="0" w:after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 xml:space="preserve">содействие в поиске работы </w:t>
            </w:r>
          </w:p>
        </w:tc>
        <w:tc>
          <w:tcPr>
            <w:tcW w:w="6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pacing w:lineRule="auto" w:line="252" w:before="0" w:after="0"/>
              <w:ind w:hanging="0"/>
              <w:jc w:val="both"/>
              <w:rPr/>
            </w:pPr>
            <w:r>
              <w:rPr>
                <w:rStyle w:val="Style17"/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Style w:val="Style17"/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супругам граждан Российской Федерации, призванных на военную службу по мобилизации в Вооруженные Силы Российской Федерации, и детям трудоспособного возраста</w:t>
            </w:r>
          </w:p>
        </w:tc>
        <w:tc>
          <w:tcPr>
            <w:tcW w:w="39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val="clear" w:fill="FFFFFF"/>
              <w:spacing w:lineRule="auto" w:line="252" w:before="0" w:after="0"/>
              <w:ind w:hanging="0"/>
              <w:jc w:val="both"/>
              <w:rPr>
                <w:rStyle w:val="Style17"/>
                <w:rFonts w:ascii="Times New Roman" w:hAnsi="Times New Roman" w:eastAsia="Times New Roman"/>
                <w:bC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</w:rPr>
            </w:r>
          </w:p>
        </w:tc>
      </w:tr>
    </w:tbl>
    <w:p>
      <w:pPr>
        <w:pStyle w:val="Normal"/>
        <w:shd w:val="clear" w:fill="FFFFFF"/>
        <w:spacing w:before="0" w:after="160"/>
        <w:jc w:val="right"/>
        <w:rPr/>
      </w:pPr>
      <w:r>
        <w:rPr/>
      </w:r>
    </w:p>
    <w:sectPr>
      <w:headerReference w:type="default" r:id="rId2"/>
      <w:headerReference w:type="first" r:id="rId3"/>
      <w:type w:val="nextPage"/>
      <w:pgSz w:orient="landscape" w:w="16838" w:h="11906"/>
      <w:pgMar w:left="1134" w:right="1134" w:header="993" w:top="1559" w:footer="0" w:bottom="851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7"/>
      <w:spacing w:before="0" w:after="160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8</w:t>
    </w:r>
    <w:r>
      <w:rPr/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8"/>
      <w:suppressLineNumbers/>
      <w:spacing w:before="0" w:after="160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0"/>
        <w:szCs w:val="22"/>
        <w:lang w:val="ru-RU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lineRule="auto" w:line="259" w:before="0" w:after="160"/>
      <w:jc w:val="left"/>
    </w:pPr>
    <w:rPr>
      <w:rFonts w:ascii="Calibri" w:hAnsi="Calibri" w:eastAsia="Calibri" w:cs="Tahoma"/>
      <w:color w:val="auto"/>
      <w:kern w:val="0"/>
      <w:sz w:val="22"/>
      <w:szCs w:val="22"/>
      <w:lang w:val="ru-RU" w:eastAsia="en-US" w:bidi="ar-SA"/>
    </w:rPr>
  </w:style>
  <w:style w:type="character" w:styleId="DefaultParagraphFont">
    <w:name w:val="Default Paragraph Font"/>
    <w:qFormat/>
    <w:rPr/>
  </w:style>
  <w:style w:type="character" w:styleId="Style14">
    <w:name w:val="Интернет-ссылка"/>
    <w:basedOn w:val="DefaultParagraphFont"/>
    <w:rPr>
      <w:color w:val="0563C1"/>
      <w:u w:val="single"/>
    </w:rPr>
  </w:style>
  <w:style w:type="character" w:styleId="FontStyle18">
    <w:name w:val="Font Style18"/>
    <w:qFormat/>
    <w:rPr>
      <w:rFonts w:ascii="Times New Roman" w:hAnsi="Times New Roman" w:cs="Times New Roman"/>
      <w:sz w:val="24"/>
      <w:szCs w:val="24"/>
    </w:rPr>
  </w:style>
  <w:style w:type="character" w:styleId="FontStyle16">
    <w:name w:val="Font Style16"/>
    <w:basedOn w:val="DefaultParagraphFont"/>
    <w:qFormat/>
    <w:rPr>
      <w:rFonts w:ascii="Times New Roman" w:hAnsi="Times New Roman" w:cs="Times New Roman"/>
      <w:sz w:val="22"/>
      <w:szCs w:val="22"/>
    </w:rPr>
  </w:style>
  <w:style w:type="character" w:styleId="3">
    <w:name w:val="Основной текст с отступом 3 Знак"/>
    <w:basedOn w:val="DefaultParagraphFont"/>
    <w:qFormat/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styleId="Style15">
    <w:name w:val="Текст выноски Знак"/>
    <w:basedOn w:val="DefaultParagraphFont"/>
    <w:qFormat/>
    <w:rPr>
      <w:rFonts w:ascii="Tahoma" w:hAnsi="Tahoma" w:cs="Tahoma"/>
      <w:sz w:val="16"/>
      <w:szCs w:val="16"/>
    </w:rPr>
  </w:style>
  <w:style w:type="character" w:styleId="Style16">
    <w:name w:val="Основной текст Знак"/>
    <w:basedOn w:val="DefaultParagraphFont"/>
    <w:qFormat/>
    <w:rPr/>
  </w:style>
  <w:style w:type="character" w:styleId="Style17">
    <w:name w:val="Цветовое выделение для Текст"/>
    <w:qFormat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9">
    <w:name w:val="Body Text"/>
    <w:basedOn w:val="Normal"/>
    <w:pPr>
      <w:spacing w:before="0" w:after="120"/>
    </w:pPr>
    <w:rPr/>
  </w:style>
  <w:style w:type="paragraph" w:styleId="Style20">
    <w:name w:val="List"/>
    <w:basedOn w:val="Style19"/>
    <w:pPr/>
    <w:rPr>
      <w:rFonts w:cs="Lucida 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ucida Sans"/>
    </w:rPr>
  </w:style>
  <w:style w:type="paragraph" w:styleId="Default">
    <w:name w:val="Default"/>
    <w:qFormat/>
    <w:pPr>
      <w:widowControl/>
      <w:suppressAutoHyphens w:val="true"/>
      <w:overflowPunct w:val="fals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en-US" w:bidi="ar-SA"/>
    </w:rPr>
  </w:style>
  <w:style w:type="paragraph" w:styleId="NoSpacing">
    <w:name w:val="No Spacing"/>
    <w:qFormat/>
    <w:pPr>
      <w:widowControl/>
      <w:suppressAutoHyphens w:val="true"/>
      <w:overflowPunct w:val="false"/>
      <w:bidi w:val="0"/>
      <w:spacing w:lineRule="auto" w:line="240" w:before="0" w:after="0"/>
      <w:jc w:val="left"/>
    </w:pPr>
    <w:rPr>
      <w:rFonts w:ascii="Calibri" w:hAnsi="Calibri" w:eastAsia="Calibri" w:cs="Tahoma"/>
      <w:color w:val="auto"/>
      <w:kern w:val="0"/>
      <w:sz w:val="22"/>
      <w:szCs w:val="22"/>
      <w:lang w:val="ru-RU" w:eastAsia="en-US" w:bidi="ar-SA"/>
    </w:rPr>
  </w:style>
  <w:style w:type="paragraph" w:styleId="BodyTextIndent3">
    <w:name w:val="Body Text Indent 3"/>
    <w:basedOn w:val="Normal"/>
    <w:qFormat/>
    <w:pPr>
      <w:spacing w:lineRule="auto" w:line="240" w:before="0" w:after="120"/>
      <w:ind w:left="283" w:right="0" w:hanging="0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spacing w:before="0" w:after="160"/>
      <w:ind w:left="720" w:right="0" w:hanging="0"/>
      <w:contextualSpacing/>
    </w:pPr>
    <w:rPr/>
  </w:style>
  <w:style w:type="paragraph" w:styleId="Style23">
    <w:name w:val="Содержимое таблицы"/>
    <w:basedOn w:val="Normal"/>
    <w:qFormat/>
    <w:pPr>
      <w:widowControl w:val="false"/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paragraph" w:styleId="Style25">
    <w:name w:val="Содержимое врезки"/>
    <w:basedOn w:val="Normal"/>
    <w:qFormat/>
    <w:pPr/>
    <w:rPr/>
  </w:style>
  <w:style w:type="paragraph" w:styleId="Standard">
    <w:name w:val="Standard"/>
    <w:qFormat/>
    <w:pPr>
      <w:widowControl/>
      <w:suppressAutoHyphens w:val="true"/>
      <w:overflowPunct w:val="false"/>
      <w:bidi w:val="0"/>
      <w:spacing w:before="0" w:after="0"/>
      <w:jc w:val="left"/>
      <w:textAlignment w:val="baseline"/>
    </w:pPr>
    <w:rPr>
      <w:rFonts w:ascii="Liberation Serif;Times New Roman" w:hAnsi="Liberation Serif;Times New Roman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Style26">
    <w:name w:val="Верхний и нижний колонтитулы"/>
    <w:basedOn w:val="Normal"/>
    <w:qFormat/>
    <w:pPr>
      <w:suppressLineNumbers/>
      <w:tabs>
        <w:tab w:val="clear" w:pos="720"/>
        <w:tab w:val="center" w:pos="7285" w:leader="none"/>
        <w:tab w:val="right" w:pos="14570" w:leader="none"/>
      </w:tabs>
    </w:pPr>
    <w:rPr/>
  </w:style>
  <w:style w:type="paragraph" w:styleId="Style27">
    <w:name w:val="Header"/>
    <w:basedOn w:val="Style26"/>
    <w:pPr>
      <w:suppressLineNumbers/>
    </w:pPr>
    <w:rPr/>
  </w:style>
  <w:style w:type="paragraph" w:styleId="Style28">
    <w:name w:val="Верхний колонтитул слева"/>
    <w:basedOn w:val="Style27"/>
    <w:qFormat/>
    <w:pPr>
      <w:suppressLineNumbers/>
    </w:pPr>
    <w:rPr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Application>LibreOffice/6.4.4.2$Windows_X86_64 LibreOffice_project/3d775be2011f3886db32dfd395a6a6d1ca2630ff</Application>
  <Pages>8</Pages>
  <Words>1715</Words>
  <Characters>11570</Characters>
  <CharactersWithSpaces>13221</CharactersWithSpaces>
  <Paragraphs>100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2022-11-17T13:05:00Z</dcterms:created>
  <dc:creator>Хотов Т.П.</dc:creator>
  <dc:description/>
  <cp:keywords>ИДП ИДП ИДП ИДП ИДП ИДП ИДП ИДП ИДП ИДП ИДП</cp:keywords>
  <dc:language>ru-RU</dc:language>
  <cp:lastModifiedBy/>
  <cp:lastPrinted>2022-04-15T11:12:00Z</cp:lastPrinted>
  <dcterms:modified xsi:type="dcterms:W3CDTF">2023-01-23T09:19:41Z</dcterms:modified>
  <cp:revision>17</cp:revision>
  <dc:subject/>
  <dc:title>АДЫГЭ РЕСПУБЛИКЭМИ ПРЕЗИДЕНТРЭ И МИНИСТРЭМЭЯ КАБИНЕТРЭ ЯАДМИНИСТРАЦИЕИIОФХМКIЭ УПРАВЛЕНИЕ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